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419" w:rsidRPr="00271E20" w:rsidRDefault="00972745" w:rsidP="004534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  <w:r w:rsidR="00453419">
        <w:rPr>
          <w:rFonts w:ascii="Times New Roman" w:hAnsi="Times New Roman" w:cs="Times New Roman"/>
          <w:b/>
          <w:sz w:val="28"/>
          <w:szCs w:val="28"/>
        </w:rPr>
        <w:t>СРМ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дисциплине «Химический анализ объектов окружающей среды»</w:t>
      </w:r>
    </w:p>
    <w:p w:rsidR="00453419" w:rsidRDefault="00453419" w:rsidP="00453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419" w:rsidRDefault="00453419" w:rsidP="0045341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«</w:t>
      </w:r>
      <w:r w:rsidRPr="00453419">
        <w:rPr>
          <w:rFonts w:ascii="Times New Roman" w:hAnsi="Times New Roman" w:cs="Times New Roman"/>
          <w:sz w:val="28"/>
          <w:szCs w:val="28"/>
        </w:rPr>
        <w:t>Интенсификация процессов разложе</w:t>
      </w:r>
      <w:r w:rsidR="00E91E5A">
        <w:rPr>
          <w:rFonts w:ascii="Times New Roman" w:hAnsi="Times New Roman" w:cs="Times New Roman"/>
          <w:sz w:val="28"/>
          <w:szCs w:val="28"/>
        </w:rPr>
        <w:t>ния объектов различной природы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53419" w:rsidRDefault="00453419" w:rsidP="0045341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конспекте должны быть отражены данные по исполь</w:t>
      </w:r>
      <w:r w:rsidRPr="00453419">
        <w:rPr>
          <w:rFonts w:ascii="Times New Roman" w:hAnsi="Times New Roman" w:cs="Times New Roman"/>
          <w:sz w:val="28"/>
          <w:szCs w:val="28"/>
        </w:rPr>
        <w:t>зовани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53419">
        <w:rPr>
          <w:rFonts w:ascii="Times New Roman" w:hAnsi="Times New Roman" w:cs="Times New Roman"/>
          <w:sz w:val="28"/>
          <w:szCs w:val="28"/>
        </w:rPr>
        <w:t xml:space="preserve"> для разложения </w:t>
      </w:r>
      <w:proofErr w:type="spellStart"/>
      <w:r w:rsidRPr="00453419">
        <w:rPr>
          <w:rFonts w:ascii="Times New Roman" w:hAnsi="Times New Roman" w:cs="Times New Roman"/>
          <w:sz w:val="28"/>
          <w:szCs w:val="28"/>
        </w:rPr>
        <w:t>высокоагрессивных</w:t>
      </w:r>
      <w:proofErr w:type="spellEnd"/>
      <w:r w:rsidRPr="00453419">
        <w:rPr>
          <w:rFonts w:ascii="Times New Roman" w:hAnsi="Times New Roman" w:cs="Times New Roman"/>
          <w:sz w:val="28"/>
          <w:szCs w:val="28"/>
        </w:rPr>
        <w:t xml:space="preserve"> реагентов, повышенных температур и давления</w:t>
      </w:r>
      <w:r>
        <w:rPr>
          <w:rFonts w:ascii="Times New Roman" w:hAnsi="Times New Roman" w:cs="Times New Roman"/>
          <w:sz w:val="28"/>
          <w:szCs w:val="28"/>
        </w:rPr>
        <w:t>, а</w:t>
      </w:r>
      <w:r w:rsidRPr="00453419">
        <w:rPr>
          <w:rFonts w:ascii="Times New Roman" w:hAnsi="Times New Roman" w:cs="Times New Roman"/>
          <w:sz w:val="28"/>
          <w:szCs w:val="28"/>
        </w:rPr>
        <w:t>втоклавы, преимущества их использования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453419">
        <w:rPr>
          <w:rFonts w:ascii="Times New Roman" w:hAnsi="Times New Roman" w:cs="Times New Roman"/>
          <w:sz w:val="28"/>
          <w:szCs w:val="28"/>
        </w:rPr>
        <w:t>скоренное разложение под действием ультразвукового и микроволнового полей</w:t>
      </w:r>
      <w:r>
        <w:rPr>
          <w:rFonts w:ascii="Times New Roman" w:hAnsi="Times New Roman" w:cs="Times New Roman"/>
          <w:sz w:val="28"/>
          <w:szCs w:val="28"/>
        </w:rPr>
        <w:t xml:space="preserve">, приведены примеры данных процессов. </w:t>
      </w:r>
      <w:r w:rsidR="00877877">
        <w:rPr>
          <w:rFonts w:ascii="Times New Roman" w:hAnsi="Times New Roman" w:cs="Times New Roman"/>
          <w:sz w:val="28"/>
          <w:szCs w:val="28"/>
        </w:rPr>
        <w:t xml:space="preserve">Объем 3-6 стр.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Качество изучения материала будет проверено опросом.</w:t>
      </w:r>
    </w:p>
    <w:p w:rsidR="00453419" w:rsidRDefault="00453419" w:rsidP="0045341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419" w:rsidRDefault="00453419" w:rsidP="0045341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«</w:t>
      </w:r>
      <w:r w:rsidRPr="00453419">
        <w:rPr>
          <w:rFonts w:ascii="Times New Roman" w:hAnsi="Times New Roman" w:cs="Times New Roman"/>
          <w:sz w:val="28"/>
          <w:szCs w:val="28"/>
        </w:rPr>
        <w:t>Определение токсичных</w:t>
      </w:r>
      <w:r>
        <w:rPr>
          <w:rFonts w:ascii="Times New Roman" w:hAnsi="Times New Roman" w:cs="Times New Roman"/>
          <w:sz w:val="28"/>
          <w:szCs w:val="28"/>
        </w:rPr>
        <w:t xml:space="preserve"> веществ почв и донных отложений»</w:t>
      </w:r>
    </w:p>
    <w:p w:rsidR="00453419" w:rsidRDefault="00453419" w:rsidP="0045341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Содержание:</w:t>
      </w:r>
      <w:r w:rsidRPr="004534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Pr="00453419">
        <w:rPr>
          <w:rFonts w:ascii="Times New Roman" w:hAnsi="Times New Roman" w:cs="Times New Roman"/>
          <w:sz w:val="28"/>
          <w:szCs w:val="28"/>
        </w:rPr>
        <w:t xml:space="preserve">пестицидов, нефтепродуктов, </w:t>
      </w:r>
      <w:proofErr w:type="spellStart"/>
      <w:r w:rsidRPr="00453419">
        <w:rPr>
          <w:rFonts w:ascii="Times New Roman" w:hAnsi="Times New Roman" w:cs="Times New Roman"/>
          <w:sz w:val="28"/>
          <w:szCs w:val="28"/>
        </w:rPr>
        <w:t>полиароматических</w:t>
      </w:r>
      <w:proofErr w:type="spellEnd"/>
      <w:r w:rsidRPr="00453419">
        <w:rPr>
          <w:rFonts w:ascii="Times New Roman" w:hAnsi="Times New Roman" w:cs="Times New Roman"/>
          <w:sz w:val="28"/>
          <w:szCs w:val="28"/>
        </w:rPr>
        <w:t xml:space="preserve"> углеводородов, хлорорганических соединений. Методы извлечения и концентрирования за</w:t>
      </w:r>
      <w:r>
        <w:rPr>
          <w:rFonts w:ascii="Times New Roman" w:hAnsi="Times New Roman" w:cs="Times New Roman"/>
          <w:sz w:val="28"/>
          <w:szCs w:val="28"/>
        </w:rPr>
        <w:t>грязняющих органических веществ.</w:t>
      </w:r>
    </w:p>
    <w:p w:rsidR="00453419" w:rsidRDefault="00453419" w:rsidP="0045341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3419">
        <w:rPr>
          <w:rFonts w:ascii="Times New Roman" w:hAnsi="Times New Roman" w:cs="Times New Roman"/>
          <w:sz w:val="28"/>
          <w:szCs w:val="28"/>
        </w:rPr>
        <w:t>Требования к докладу: наличие структуры (титул, содержание, введение, основная часть, заключение, список источников), изучение помимо учебников и пособий не менее 10 источников (из них не менее 3 источников не старее 3-х лет), соблюдение требований к оформлению (поля по 2, 14 кегль, TNR, абзац 1 см, межстрочный интервал 1), объем от 10 до 20 стр.</w:t>
      </w:r>
    </w:p>
    <w:p w:rsidR="00453419" w:rsidRDefault="00453419" w:rsidP="0045341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«</w:t>
      </w:r>
      <w:r w:rsidRPr="00453419">
        <w:rPr>
          <w:rFonts w:ascii="Times New Roman" w:hAnsi="Times New Roman" w:cs="Times New Roman"/>
          <w:sz w:val="28"/>
          <w:szCs w:val="28"/>
        </w:rPr>
        <w:t>Полиметаллические руды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53419" w:rsidRDefault="00453419" w:rsidP="0045341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Содержание: </w:t>
      </w:r>
      <w:r w:rsidRPr="00453419">
        <w:rPr>
          <w:rFonts w:ascii="Times New Roman" w:hAnsi="Times New Roman" w:cs="Times New Roman"/>
          <w:sz w:val="28"/>
          <w:szCs w:val="28"/>
        </w:rPr>
        <w:t>Схемы анализа при определении основных компонентов (меди, цинка, железа, свинца, кадмия) и микропримесей (серы, мышьяка и марганца). Особенности анализа руд хрома, никеля, кобальта, ртути, олова и сурьмы. Способы отделения хрома, ртути, олова и сурьмы при определении микрокомпонентов в рудах. Анализ геологических материалов, содержащих редкоземельные элементы. Способы выделения, концентрирования и опред</w:t>
      </w:r>
      <w:r>
        <w:rPr>
          <w:rFonts w:ascii="Times New Roman" w:hAnsi="Times New Roman" w:cs="Times New Roman"/>
          <w:sz w:val="28"/>
          <w:szCs w:val="28"/>
        </w:rPr>
        <w:t>еления РЗЭ.</w:t>
      </w:r>
    </w:p>
    <w:p w:rsidR="00453419" w:rsidRDefault="00453419" w:rsidP="0045341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докладу: наличие структуры (титул, содержание, введение, основная часть, заключение, список источников), изучение помимо учебников и пособий не менее 10 источников (из них не менее 3 источников не старее 3-х лет), соблюдение требований к оформлению (поля по 2, 14 кегль, </w:t>
      </w:r>
      <w:r>
        <w:rPr>
          <w:rFonts w:ascii="Times New Roman" w:hAnsi="Times New Roman" w:cs="Times New Roman"/>
          <w:sz w:val="28"/>
          <w:szCs w:val="28"/>
          <w:lang w:val="en-US"/>
        </w:rPr>
        <w:t>TNR</w:t>
      </w:r>
      <w:r>
        <w:rPr>
          <w:rFonts w:ascii="Times New Roman" w:hAnsi="Times New Roman" w:cs="Times New Roman"/>
          <w:sz w:val="28"/>
          <w:szCs w:val="28"/>
        </w:rPr>
        <w:t>, абзац 1 см, межстрочный интервал 1), объем от 10 до 20 стр.</w:t>
      </w:r>
    </w:p>
    <w:p w:rsidR="00453419" w:rsidRPr="00271E20" w:rsidRDefault="00453419" w:rsidP="0045341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к собеседованию по теме «</w:t>
      </w:r>
      <w:r w:rsidRPr="00453419">
        <w:rPr>
          <w:rFonts w:ascii="Times New Roman" w:hAnsi="Times New Roman" w:cs="Times New Roman"/>
          <w:sz w:val="28"/>
          <w:szCs w:val="28"/>
        </w:rPr>
        <w:t>Анализ нерудных полезных ископаемых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Содержаниее</w:t>
      </w:r>
      <w:proofErr w:type="spellEnd"/>
      <w:r w:rsidRPr="0045341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Анализ </w:t>
      </w:r>
      <w:r w:rsidRPr="00453419">
        <w:rPr>
          <w:rFonts w:ascii="Times New Roman" w:hAnsi="Times New Roman" w:cs="Times New Roman"/>
          <w:sz w:val="28"/>
          <w:szCs w:val="28"/>
        </w:rPr>
        <w:t>силикатных и карбонатных пород. Оп</w:t>
      </w:r>
      <w:r>
        <w:rPr>
          <w:rFonts w:ascii="Times New Roman" w:hAnsi="Times New Roman" w:cs="Times New Roman"/>
          <w:sz w:val="28"/>
          <w:szCs w:val="28"/>
        </w:rPr>
        <w:t>ределение характера породы и ос</w:t>
      </w:r>
      <w:r w:rsidRPr="00453419">
        <w:rPr>
          <w:rFonts w:ascii="Times New Roman" w:hAnsi="Times New Roman" w:cs="Times New Roman"/>
          <w:sz w:val="28"/>
          <w:szCs w:val="28"/>
        </w:rPr>
        <w:t xml:space="preserve">новных компонентов: SiO2, А12О3, Fе2О3, </w:t>
      </w:r>
      <w:proofErr w:type="spellStart"/>
      <w:r w:rsidRPr="00453419">
        <w:rPr>
          <w:rFonts w:ascii="Times New Roman" w:hAnsi="Times New Roman" w:cs="Times New Roman"/>
          <w:sz w:val="28"/>
          <w:szCs w:val="28"/>
        </w:rPr>
        <w:t>FеО</w:t>
      </w:r>
      <w:proofErr w:type="spellEnd"/>
      <w:r w:rsidRPr="004534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3419">
        <w:rPr>
          <w:rFonts w:ascii="Times New Roman" w:hAnsi="Times New Roman" w:cs="Times New Roman"/>
          <w:sz w:val="28"/>
          <w:szCs w:val="28"/>
        </w:rPr>
        <w:t>МgО</w:t>
      </w:r>
      <w:proofErr w:type="spellEnd"/>
      <w:r w:rsidRPr="004534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3419">
        <w:rPr>
          <w:rFonts w:ascii="Times New Roman" w:hAnsi="Times New Roman" w:cs="Times New Roman"/>
          <w:sz w:val="28"/>
          <w:szCs w:val="28"/>
        </w:rPr>
        <w:t>СаО</w:t>
      </w:r>
      <w:proofErr w:type="spellEnd"/>
      <w:r w:rsidRPr="00453419">
        <w:rPr>
          <w:rFonts w:ascii="Times New Roman" w:hAnsi="Times New Roman" w:cs="Times New Roman"/>
          <w:sz w:val="28"/>
          <w:szCs w:val="28"/>
        </w:rPr>
        <w:t xml:space="preserve">, Nа2О, К2O, Р2О5, </w:t>
      </w:r>
      <w:proofErr w:type="spellStart"/>
      <w:r w:rsidRPr="00453419">
        <w:rPr>
          <w:rFonts w:ascii="Times New Roman" w:hAnsi="Times New Roman" w:cs="Times New Roman"/>
          <w:sz w:val="28"/>
          <w:szCs w:val="28"/>
        </w:rPr>
        <w:t>МnО</w:t>
      </w:r>
      <w:proofErr w:type="spellEnd"/>
      <w:r w:rsidRPr="00453419">
        <w:rPr>
          <w:rFonts w:ascii="Times New Roman" w:hAnsi="Times New Roman" w:cs="Times New Roman"/>
          <w:sz w:val="28"/>
          <w:szCs w:val="28"/>
        </w:rPr>
        <w:t>, различных форм воды. Силикатный анализ. Физические и физико-химические методы анализа пород.</w:t>
      </w:r>
    </w:p>
    <w:p w:rsidR="00453419" w:rsidRPr="00271E20" w:rsidRDefault="00453419" w:rsidP="00453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1E20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453419" w:rsidRPr="00453419" w:rsidRDefault="00453419" w:rsidP="00453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3419">
        <w:rPr>
          <w:rFonts w:ascii="Times New Roman" w:hAnsi="Times New Roman" w:cs="Times New Roman"/>
          <w:sz w:val="28"/>
          <w:szCs w:val="28"/>
        </w:rPr>
        <w:lastRenderedPageBreak/>
        <w:t xml:space="preserve">1 Федоров А.А. Методы химического анализа объектов природной среды. М: </w:t>
      </w:r>
      <w:proofErr w:type="spellStart"/>
      <w:r w:rsidRPr="00453419">
        <w:rPr>
          <w:rFonts w:ascii="Times New Roman" w:hAnsi="Times New Roman" w:cs="Times New Roman"/>
          <w:sz w:val="28"/>
          <w:szCs w:val="28"/>
        </w:rPr>
        <w:t>КолосС</w:t>
      </w:r>
      <w:proofErr w:type="spellEnd"/>
      <w:r w:rsidRPr="00453419">
        <w:rPr>
          <w:rFonts w:ascii="Times New Roman" w:hAnsi="Times New Roman" w:cs="Times New Roman"/>
          <w:sz w:val="28"/>
          <w:szCs w:val="28"/>
        </w:rPr>
        <w:t>, 2008</w:t>
      </w:r>
    </w:p>
    <w:p w:rsidR="00453419" w:rsidRPr="00453419" w:rsidRDefault="00453419" w:rsidP="00453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3419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453419">
        <w:rPr>
          <w:rFonts w:ascii="Times New Roman" w:hAnsi="Times New Roman" w:cs="Times New Roman"/>
          <w:sz w:val="28"/>
          <w:szCs w:val="28"/>
        </w:rPr>
        <w:t>Шкилева</w:t>
      </w:r>
      <w:proofErr w:type="spellEnd"/>
      <w:r w:rsidRPr="00453419">
        <w:rPr>
          <w:rFonts w:ascii="Times New Roman" w:hAnsi="Times New Roman" w:cs="Times New Roman"/>
          <w:sz w:val="28"/>
          <w:szCs w:val="28"/>
        </w:rPr>
        <w:t xml:space="preserve"> И.П. Химический анализ объектов окружающей среды. Томск: ТГТУ, 2008</w:t>
      </w:r>
    </w:p>
    <w:p w:rsidR="00453419" w:rsidRPr="00453419" w:rsidRDefault="00453419" w:rsidP="00453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3419">
        <w:rPr>
          <w:rFonts w:ascii="Times New Roman" w:hAnsi="Times New Roman" w:cs="Times New Roman"/>
          <w:b/>
          <w:sz w:val="28"/>
          <w:szCs w:val="28"/>
        </w:rPr>
        <w:t>Дополнительная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литература</w:t>
      </w:r>
    </w:p>
    <w:p w:rsidR="00453419" w:rsidRPr="00453419" w:rsidRDefault="00453419" w:rsidP="00453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3419">
        <w:rPr>
          <w:rFonts w:ascii="Times New Roman" w:hAnsi="Times New Roman" w:cs="Times New Roman"/>
          <w:sz w:val="28"/>
          <w:szCs w:val="28"/>
        </w:rPr>
        <w:t>3 xumuk.ru</w:t>
      </w:r>
    </w:p>
    <w:p w:rsidR="00453419" w:rsidRDefault="00453419" w:rsidP="00453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53419">
        <w:rPr>
          <w:rFonts w:ascii="Times New Roman" w:hAnsi="Times New Roman" w:cs="Times New Roman"/>
          <w:sz w:val="28"/>
          <w:szCs w:val="28"/>
        </w:rPr>
        <w:t xml:space="preserve"> chem.com</w:t>
      </w:r>
    </w:p>
    <w:p w:rsidR="00453419" w:rsidRDefault="00453419" w:rsidP="00453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706"/>
        <w:gridCol w:w="992"/>
        <w:gridCol w:w="1235"/>
        <w:gridCol w:w="1175"/>
        <w:gridCol w:w="851"/>
      </w:tblGrid>
      <w:tr w:rsidR="00453419" w:rsidRPr="00453419" w:rsidTr="00453419">
        <w:trPr>
          <w:trHeight w:val="902"/>
        </w:trPr>
        <w:tc>
          <w:tcPr>
            <w:tcW w:w="534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706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Тема, задание, </w:t>
            </w:r>
          </w:p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992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235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1175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отчетности </w:t>
            </w:r>
          </w:p>
        </w:tc>
        <w:tc>
          <w:tcPr>
            <w:tcW w:w="851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сдачи, неделя</w:t>
            </w:r>
          </w:p>
        </w:tc>
      </w:tr>
      <w:tr w:rsidR="00453419" w:rsidRPr="00453419" w:rsidTr="00453419">
        <w:trPr>
          <w:trHeight w:val="902"/>
        </w:trPr>
        <w:tc>
          <w:tcPr>
            <w:tcW w:w="534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06" w:type="dxa"/>
          </w:tcPr>
          <w:p w:rsidR="00453419" w:rsidRPr="00453419" w:rsidRDefault="00453419" w:rsidP="004534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Интенсификация процессов разложения объектов различной природы. Использование для разложения </w:t>
            </w:r>
            <w:proofErr w:type="spellStart"/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высокоагрессивных</w:t>
            </w:r>
            <w:proofErr w:type="spellEnd"/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реагентов, повышенных температур и давления. Автоклавы, преимущества их использования. Ускоренное разложение под действием ультразвукового и микроволнового полей.</w:t>
            </w:r>
          </w:p>
        </w:tc>
        <w:tc>
          <w:tcPr>
            <w:tcW w:w="992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235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1175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конспект</w:t>
            </w:r>
          </w:p>
        </w:tc>
        <w:tc>
          <w:tcPr>
            <w:tcW w:w="851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53419" w:rsidRPr="00453419" w:rsidTr="00453419">
        <w:trPr>
          <w:trHeight w:val="556"/>
        </w:trPr>
        <w:tc>
          <w:tcPr>
            <w:tcW w:w="534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06" w:type="dxa"/>
          </w:tcPr>
          <w:p w:rsidR="00453419" w:rsidRPr="00453419" w:rsidRDefault="00453419" w:rsidP="00453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токсичных веществ почв и донных отложений: пестицидов, нефтепродуктов, </w:t>
            </w:r>
            <w:proofErr w:type="spellStart"/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полиароматических</w:t>
            </w:r>
            <w:proofErr w:type="spellEnd"/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углеводородов, хлорорганических соединений. Методы извлечения и концентрирования загрязняющих органических веществ.</w:t>
            </w:r>
          </w:p>
        </w:tc>
        <w:tc>
          <w:tcPr>
            <w:tcW w:w="992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5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1175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</w:t>
            </w:r>
          </w:p>
        </w:tc>
        <w:tc>
          <w:tcPr>
            <w:tcW w:w="851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453419" w:rsidRPr="00453419" w:rsidTr="00453419">
        <w:trPr>
          <w:trHeight w:val="550"/>
        </w:trPr>
        <w:tc>
          <w:tcPr>
            <w:tcW w:w="534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06" w:type="dxa"/>
          </w:tcPr>
          <w:p w:rsidR="00453419" w:rsidRPr="00453419" w:rsidRDefault="00453419" w:rsidP="00453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Полиметаллические руды. Схемы анализа при определении основных компонентов (меди, цинка, железа, свинца, кадмия) и микропримесей (серы, мышьяка и марганца). Особенности анализа руд хрома, никеля, </w:t>
            </w:r>
            <w:proofErr w:type="gramStart"/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ко-</w:t>
            </w:r>
            <w:proofErr w:type="spellStart"/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бальта</w:t>
            </w:r>
            <w:proofErr w:type="spellEnd"/>
            <w:proofErr w:type="gramEnd"/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ртути, олова и сурьмы. Способы отделения хрома, ртути, олова и сурьмы при определении микрокомпонентов в рудах. Анализ геологических материалов, содержащих редкоземельные элементы. Способы выделения, концентрирования и определения РЗЭ.</w:t>
            </w:r>
          </w:p>
        </w:tc>
        <w:tc>
          <w:tcPr>
            <w:tcW w:w="992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5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1175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</w:t>
            </w:r>
          </w:p>
        </w:tc>
        <w:tc>
          <w:tcPr>
            <w:tcW w:w="851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453419" w:rsidRPr="00453419" w:rsidTr="00453419">
        <w:trPr>
          <w:trHeight w:val="902"/>
        </w:trPr>
        <w:tc>
          <w:tcPr>
            <w:tcW w:w="534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06" w:type="dxa"/>
          </w:tcPr>
          <w:p w:rsidR="00453419" w:rsidRPr="00453419" w:rsidRDefault="00453419" w:rsidP="004534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нерудных полезных ископаемых: силикатных и карбонатных пород. Определение характера породы и основных компонентов: SiO2, А12О3, Fе2О3, </w:t>
            </w:r>
            <w:proofErr w:type="spellStart"/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FеО</w:t>
            </w:r>
            <w:proofErr w:type="spellEnd"/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МgО</w:t>
            </w:r>
            <w:proofErr w:type="spellEnd"/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СаО</w:t>
            </w:r>
            <w:proofErr w:type="spellEnd"/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Nа2О, К2O, Р2О5, </w:t>
            </w:r>
            <w:proofErr w:type="spellStart"/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МnО</w:t>
            </w:r>
            <w:proofErr w:type="spellEnd"/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различных форм </w:t>
            </w:r>
            <w:proofErr w:type="gramStart"/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во-</w:t>
            </w:r>
            <w:proofErr w:type="spellStart"/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  <w:proofErr w:type="spellEnd"/>
            <w:proofErr w:type="gramEnd"/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Силикатный анализ. Физические и физико-химические методы анализа пород.</w:t>
            </w:r>
          </w:p>
        </w:tc>
        <w:tc>
          <w:tcPr>
            <w:tcW w:w="992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5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1175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собеседование</w:t>
            </w:r>
          </w:p>
        </w:tc>
        <w:tc>
          <w:tcPr>
            <w:tcW w:w="851" w:type="dxa"/>
          </w:tcPr>
          <w:p w:rsidR="00453419" w:rsidRPr="00453419" w:rsidRDefault="00453419" w:rsidP="0045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4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</w:tbl>
    <w:p w:rsidR="00453419" w:rsidRPr="00453419" w:rsidRDefault="00453419" w:rsidP="00453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53419" w:rsidRPr="00453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AC66B1"/>
    <w:multiLevelType w:val="hybridMultilevel"/>
    <w:tmpl w:val="09A8E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55E"/>
    <w:rsid w:val="00453419"/>
    <w:rsid w:val="0059355E"/>
    <w:rsid w:val="00877877"/>
    <w:rsid w:val="00972745"/>
    <w:rsid w:val="00AD514E"/>
    <w:rsid w:val="00E9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0A4FD"/>
  <w15:chartTrackingRefBased/>
  <w15:docId w15:val="{643CA811-9F98-4F40-92CC-3920E61F1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4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4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2F5DE-9ECC-40A9-8175-9DF8EFF93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577</Words>
  <Characters>3292</Characters>
  <Application>Microsoft Office Word</Application>
  <DocSecurity>0</DocSecurity>
  <Lines>27</Lines>
  <Paragraphs>7</Paragraphs>
  <ScaleCrop>false</ScaleCrop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6</cp:revision>
  <dcterms:created xsi:type="dcterms:W3CDTF">2018-10-16T06:50:00Z</dcterms:created>
  <dcterms:modified xsi:type="dcterms:W3CDTF">2018-10-16T11:00:00Z</dcterms:modified>
</cp:coreProperties>
</file>